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Zápis </w:t>
      </w:r>
      <w:r w:rsidR="00C85F8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z jednání PS pro Financování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Setkání PS bylo zahájeno ve 14:00, k zápisu byla vyzvána Zdeňka Mihulková.</w:t>
      </w: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47674"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aktivit, včetně financování pro aktivity 3.</w:t>
      </w:r>
      <w:proofErr w:type="gramStart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3 – 3</w:t>
      </w:r>
      <w:proofErr w:type="gramEnd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.5.</w:t>
      </w:r>
    </w:p>
    <w:p w:rsidR="007D1737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EE4909" w:rsidRPr="00747674" w:rsidRDefault="00EE4909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517068" w:rsidRPr="00747674" w:rsidRDefault="00517068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Odstavecseseznamem"/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Aktivity MAP IV</w:t>
      </w:r>
    </w:p>
    <w:p w:rsidR="007D1737" w:rsidRPr="00747674" w:rsidRDefault="007D1737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A36E5" w:rsidRPr="00747674" w:rsidRDefault="001A36E5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 w:rsidRPr="00747674">
        <w:rPr>
          <w:rFonts w:asciiTheme="majorHAnsi" w:hAnsiTheme="majorHAnsi" w:cstheme="majorHAnsi"/>
        </w:rPr>
        <w:t xml:space="preserve">K aktivitě 3.3 Pracovní skupina pro financování doložila zpracované návrhy financování aktivit navržené ostatními PS. </w:t>
      </w:r>
    </w:p>
    <w:p w:rsidR="00747674" w:rsidRDefault="00747674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</w:p>
    <w:p w:rsidR="00593D4E" w:rsidRDefault="00593D4E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Návrhy konkrétních aktivit:</w:t>
      </w:r>
      <w:r w:rsidR="00BF197C">
        <w:rPr>
          <w:rFonts w:asciiTheme="majorHAnsi" w:hAnsiTheme="majorHAnsi" w:cstheme="majorHAnsi"/>
        </w:rPr>
        <w:t xml:space="preserve"> datum a čas konání je v jednání.</w:t>
      </w:r>
      <w:r w:rsidR="00C85F8E">
        <w:rPr>
          <w:rFonts w:asciiTheme="majorHAnsi" w:hAnsiTheme="majorHAnsi" w:cstheme="majorHAnsi"/>
        </w:rPr>
        <w:t xml:space="preserve"> PS pro financování schválila akt</w:t>
      </w:r>
      <w:r w:rsidR="00437C2D">
        <w:rPr>
          <w:rFonts w:asciiTheme="majorHAnsi" w:hAnsiTheme="majorHAnsi" w:cstheme="majorHAnsi"/>
        </w:rPr>
        <w:t>i</w:t>
      </w:r>
      <w:r w:rsidR="00C85F8E">
        <w:rPr>
          <w:rFonts w:asciiTheme="majorHAnsi" w:hAnsiTheme="majorHAnsi" w:cstheme="majorHAnsi"/>
        </w:rPr>
        <w:t xml:space="preserve">vity v souladu s Akčním plánem. </w:t>
      </w:r>
    </w:p>
    <w:p w:rsidR="00C85F8E" w:rsidRDefault="00C85F8E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</w:p>
    <w:p w:rsidR="00593D4E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Supervize ve školství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Setkání odborníků – ŠPP, sdílení dobré praxe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Podpora pedagogických pracovníků – výjezdní setkání, motivace ředitelů ke stimulaci a podpoře pedagogů se vzdělávat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Kompetence a role pedagoga, asistenta pedagoga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Třídnické hodiny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Duševní zdraví – prevence dětí, žáků, pedagogů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Mimořádné situace, krizové situace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Vyhledávání ohrožených dětí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Bezpečnost v on-line prostředí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Podpora pozitivního klima ve školách, ve třídě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Digitální gramotnost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Rovné příležitosti – volný čas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Putovní dílny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Setkávání neaprobovaných učitelů ve výchovách, volitelných předmětech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Setkání pro začínající učitele</w:t>
      </w:r>
    </w:p>
    <w:p w:rsidR="004329AD" w:rsidRDefault="004329AD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747674" w:rsidRPr="00747674" w:rsidRDefault="00747674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</w:p>
    <w:p w:rsidR="001A36E5" w:rsidRPr="00747674" w:rsidRDefault="001A36E5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1A36E5" w:rsidRDefault="001A36E5" w:rsidP="00747674">
      <w:pPr>
        <w:pStyle w:val="Odstavecseseznamem"/>
        <w:shd w:val="clear" w:color="auto" w:fill="FFFFFF"/>
        <w:spacing w:before="0" w:line="276" w:lineRule="auto"/>
        <w:ind w:left="72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EE4909" w:rsidRDefault="00EE4909" w:rsidP="00747674">
      <w:pPr>
        <w:pStyle w:val="Odstavecseseznamem"/>
        <w:shd w:val="clear" w:color="auto" w:fill="FFFFFF"/>
        <w:spacing w:before="0" w:line="276" w:lineRule="auto"/>
        <w:ind w:left="72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Pracovní skupina pro Financování projednává a schvaluje financování navrhovaných aktivit, tzn. Zdroj financování. </w:t>
      </w:r>
    </w:p>
    <w:p w:rsidR="00EE4909" w:rsidRPr="00747674" w:rsidRDefault="00EE4909" w:rsidP="00747674">
      <w:pPr>
        <w:pStyle w:val="Odstavecseseznamem"/>
        <w:shd w:val="clear" w:color="auto" w:fill="FFFFFF"/>
        <w:spacing w:before="0" w:line="276" w:lineRule="auto"/>
        <w:ind w:left="72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Pr="00D6082E" w:rsidRDefault="00D6082E" w:rsidP="00D6082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082E">
        <w:rPr>
          <w:rFonts w:asciiTheme="majorHAnsi" w:hAnsiTheme="majorHAnsi" w:cstheme="majorHAnsi"/>
          <w:b/>
          <w:sz w:val="24"/>
          <w:szCs w:val="24"/>
        </w:rPr>
        <w:t>Evaluace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setkání PS byla prodiskutována otázka evaluace projektů. Její potřeba pro vyhodnocení celého průběhu realizace projektu v souladu s evaluačním plánem. </w:t>
      </w:r>
    </w:p>
    <w:p w:rsidR="00D6082E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Pr="00747674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Novém Malíně dne 10. 10. 2024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Zapsala: Mihulková Zdeňka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747674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DF" w:rsidRDefault="00DF38DF" w:rsidP="007D1737">
      <w:pPr>
        <w:spacing w:after="0" w:line="240" w:lineRule="auto"/>
      </w:pPr>
      <w:r>
        <w:separator/>
      </w:r>
    </w:p>
  </w:endnote>
  <w:endnote w:type="continuationSeparator" w:id="0">
    <w:p w:rsidR="00DF38DF" w:rsidRDefault="00DF38DF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DF" w:rsidRDefault="00DF38DF" w:rsidP="007D1737">
      <w:pPr>
        <w:spacing w:after="0" w:line="240" w:lineRule="auto"/>
      </w:pPr>
      <w:r>
        <w:separator/>
      </w:r>
    </w:p>
  </w:footnote>
  <w:footnote w:type="continuationSeparator" w:id="0">
    <w:p w:rsidR="00DF38DF" w:rsidRDefault="00DF38DF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000A71"/>
    <w:rsid w:val="001A36E5"/>
    <w:rsid w:val="002A662A"/>
    <w:rsid w:val="004329AD"/>
    <w:rsid w:val="00437C2D"/>
    <w:rsid w:val="00517068"/>
    <w:rsid w:val="00593D4E"/>
    <w:rsid w:val="00747674"/>
    <w:rsid w:val="007D1737"/>
    <w:rsid w:val="007E0DE5"/>
    <w:rsid w:val="009D00B4"/>
    <w:rsid w:val="009D69EF"/>
    <w:rsid w:val="00BF197C"/>
    <w:rsid w:val="00C85F8E"/>
    <w:rsid w:val="00D6082E"/>
    <w:rsid w:val="00DB0C50"/>
    <w:rsid w:val="00DF38DF"/>
    <w:rsid w:val="00E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13</cp:revision>
  <dcterms:created xsi:type="dcterms:W3CDTF">2024-10-11T09:33:00Z</dcterms:created>
  <dcterms:modified xsi:type="dcterms:W3CDTF">2025-02-20T17:58:00Z</dcterms:modified>
</cp:coreProperties>
</file>