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737" w:rsidRPr="00747674" w:rsidRDefault="007D1737" w:rsidP="00747674">
      <w:pPr>
        <w:shd w:val="clear" w:color="auto" w:fill="FFFFFF"/>
        <w:spacing w:after="0" w:line="276" w:lineRule="auto"/>
        <w:ind w:left="720" w:hanging="360"/>
        <w:jc w:val="both"/>
        <w:rPr>
          <w:rFonts w:asciiTheme="majorHAnsi" w:hAnsiTheme="majorHAnsi" w:cstheme="majorHAnsi"/>
          <w:sz w:val="24"/>
          <w:szCs w:val="24"/>
        </w:rPr>
      </w:pPr>
    </w:p>
    <w:p w:rsidR="00423526" w:rsidRDefault="00423526" w:rsidP="00747674">
      <w:pPr>
        <w:pStyle w:val="Zkladntext"/>
        <w:spacing w:line="276" w:lineRule="auto"/>
        <w:ind w:left="716" w:right="1672"/>
        <w:jc w:val="both"/>
        <w:rPr>
          <w:rStyle w:val="normaltextrun"/>
          <w:rFonts w:asciiTheme="majorHAnsi" w:hAnsiTheme="majorHAnsi" w:cstheme="majorHAnsi"/>
        </w:rPr>
      </w:pPr>
    </w:p>
    <w:p w:rsidR="007D1737" w:rsidRPr="00747674" w:rsidRDefault="007D1737" w:rsidP="00747674">
      <w:pPr>
        <w:pStyle w:val="Zkladntext"/>
        <w:spacing w:line="276" w:lineRule="auto"/>
        <w:ind w:left="716" w:right="1672"/>
        <w:jc w:val="both"/>
        <w:rPr>
          <w:rFonts w:asciiTheme="majorHAnsi" w:hAnsiTheme="majorHAnsi" w:cstheme="majorHAnsi"/>
        </w:rPr>
      </w:pPr>
      <w:r w:rsidRPr="00747674">
        <w:rPr>
          <w:rStyle w:val="normaltextrun"/>
          <w:rFonts w:asciiTheme="majorHAnsi" w:hAnsiTheme="majorHAnsi" w:cstheme="majorHAnsi"/>
        </w:rPr>
        <w:t xml:space="preserve">„MAP vzdělávání ORP Šumperk IV“ </w:t>
      </w:r>
      <w:r w:rsidRPr="00747674">
        <w:rPr>
          <w:rFonts w:asciiTheme="majorHAnsi" w:hAnsiTheme="majorHAnsi" w:cstheme="majorHAnsi"/>
        </w:rPr>
        <w:t>CZ.02.02.XX/00/23_017/0008279</w:t>
      </w:r>
    </w:p>
    <w:p w:rsidR="007D1737" w:rsidRPr="00747674" w:rsidRDefault="007D1737" w:rsidP="00747674">
      <w:pPr>
        <w:pStyle w:val="paragraph"/>
        <w:spacing w:before="0" w:beforeAutospacing="0" w:after="0" w:afterAutospacing="0" w:line="276" w:lineRule="auto"/>
        <w:jc w:val="both"/>
        <w:textAlignment w:val="baseline"/>
        <w:rPr>
          <w:rFonts w:asciiTheme="majorHAnsi" w:hAnsiTheme="majorHAnsi" w:cstheme="majorHAnsi"/>
        </w:rPr>
      </w:pPr>
    </w:p>
    <w:p w:rsidR="007D1737" w:rsidRPr="00747674" w:rsidRDefault="007D1737" w:rsidP="00747674">
      <w:pPr>
        <w:pStyle w:val="Zkladntext"/>
        <w:spacing w:line="276" w:lineRule="auto"/>
        <w:jc w:val="both"/>
        <w:rPr>
          <w:rFonts w:asciiTheme="majorHAnsi" w:hAnsiTheme="majorHAnsi" w:cstheme="majorHAnsi"/>
        </w:rPr>
      </w:pPr>
    </w:p>
    <w:p w:rsidR="007D1737" w:rsidRDefault="007D1737" w:rsidP="00747674">
      <w:pPr>
        <w:pStyle w:val="Nzev"/>
        <w:spacing w:line="276" w:lineRule="auto"/>
        <w:ind w:right="347"/>
        <w:jc w:val="both"/>
        <w:rPr>
          <w:rStyle w:val="Siln"/>
          <w:rFonts w:asciiTheme="majorHAnsi" w:hAnsiTheme="majorHAnsi" w:cstheme="majorHAnsi"/>
          <w:b/>
          <w:color w:val="FF0000"/>
          <w:sz w:val="36"/>
          <w:szCs w:val="24"/>
          <w:bdr w:val="none" w:sz="0" w:space="0" w:color="auto" w:frame="1"/>
          <w:shd w:val="clear" w:color="auto" w:fill="FFFFFF"/>
        </w:rPr>
      </w:pPr>
      <w:r w:rsidRPr="00747674">
        <w:rPr>
          <w:rStyle w:val="Siln"/>
          <w:rFonts w:asciiTheme="majorHAnsi" w:hAnsiTheme="majorHAnsi" w:cstheme="majorHAnsi"/>
          <w:b/>
          <w:color w:val="FF0000"/>
          <w:sz w:val="36"/>
          <w:szCs w:val="24"/>
          <w:bdr w:val="none" w:sz="0" w:space="0" w:color="auto" w:frame="1"/>
          <w:shd w:val="clear" w:color="auto" w:fill="FFFFFF"/>
        </w:rPr>
        <w:t xml:space="preserve">        </w:t>
      </w:r>
      <w:r w:rsidR="0017622A">
        <w:rPr>
          <w:rStyle w:val="Siln"/>
          <w:rFonts w:asciiTheme="majorHAnsi" w:hAnsiTheme="majorHAnsi" w:cstheme="majorHAnsi"/>
          <w:b/>
          <w:color w:val="FF0000"/>
          <w:sz w:val="36"/>
          <w:szCs w:val="24"/>
          <w:bdr w:val="none" w:sz="0" w:space="0" w:color="auto" w:frame="1"/>
          <w:shd w:val="clear" w:color="auto" w:fill="FFFFFF"/>
        </w:rPr>
        <w:t>Zápis ze</w:t>
      </w:r>
      <w:r w:rsidR="00BA555E">
        <w:rPr>
          <w:rStyle w:val="Siln"/>
          <w:rFonts w:asciiTheme="majorHAnsi" w:hAnsiTheme="majorHAnsi" w:cstheme="majorHAnsi"/>
          <w:b/>
          <w:color w:val="FF0000"/>
          <w:sz w:val="36"/>
          <w:szCs w:val="24"/>
          <w:bdr w:val="none" w:sz="0" w:space="0" w:color="auto" w:frame="1"/>
          <w:shd w:val="clear" w:color="auto" w:fill="FFFFFF"/>
        </w:rPr>
        <w:t xml:space="preserve"> setkání PS </w:t>
      </w:r>
      <w:r w:rsidR="00B81CB3">
        <w:rPr>
          <w:rStyle w:val="Siln"/>
          <w:rFonts w:asciiTheme="majorHAnsi" w:hAnsiTheme="majorHAnsi" w:cstheme="majorHAnsi"/>
          <w:b/>
          <w:color w:val="FF0000"/>
          <w:sz w:val="36"/>
          <w:szCs w:val="24"/>
          <w:bdr w:val="none" w:sz="0" w:space="0" w:color="auto" w:frame="1"/>
          <w:shd w:val="clear" w:color="auto" w:fill="FFFFFF"/>
        </w:rPr>
        <w:t>Rovní příležitosti</w:t>
      </w:r>
    </w:p>
    <w:p w:rsidR="00747674" w:rsidRPr="00747674" w:rsidRDefault="00747674" w:rsidP="00747674">
      <w:pPr>
        <w:pStyle w:val="Nzev"/>
        <w:spacing w:line="276" w:lineRule="auto"/>
        <w:ind w:right="347"/>
        <w:jc w:val="both"/>
        <w:rPr>
          <w:rFonts w:asciiTheme="majorHAnsi" w:hAnsiTheme="majorHAnsi" w:cstheme="majorHAnsi"/>
          <w:b w:val="0"/>
          <w:color w:val="FF0000"/>
          <w:sz w:val="36"/>
          <w:szCs w:val="24"/>
        </w:rPr>
      </w:pPr>
    </w:p>
    <w:p w:rsidR="007D1737" w:rsidRPr="00747674" w:rsidRDefault="007D1737" w:rsidP="00747674">
      <w:pPr>
        <w:tabs>
          <w:tab w:val="left" w:pos="2240"/>
        </w:tabs>
        <w:spacing w:after="0" w:line="276" w:lineRule="auto"/>
        <w:ind w:left="116" w:right="347"/>
        <w:jc w:val="both"/>
        <w:rPr>
          <w:rFonts w:asciiTheme="majorHAnsi" w:hAnsiTheme="majorHAnsi" w:cstheme="majorHAnsi"/>
          <w:b/>
          <w:color w:val="000000" w:themeColor="text1"/>
          <w:sz w:val="24"/>
          <w:szCs w:val="24"/>
        </w:rPr>
      </w:pPr>
      <w:r w:rsidRPr="00747674">
        <w:rPr>
          <w:rFonts w:asciiTheme="majorHAnsi" w:hAnsiTheme="majorHAnsi" w:cstheme="majorHAnsi"/>
          <w:b/>
          <w:sz w:val="24"/>
          <w:szCs w:val="24"/>
        </w:rPr>
        <w:t>Termín konání:</w:t>
      </w:r>
      <w:r w:rsidRPr="00747674">
        <w:rPr>
          <w:rFonts w:asciiTheme="majorHAnsi" w:hAnsiTheme="majorHAnsi" w:cstheme="majorHAnsi"/>
          <w:b/>
          <w:sz w:val="24"/>
          <w:szCs w:val="24"/>
        </w:rPr>
        <w:tab/>
      </w:r>
      <w:r w:rsidR="00B81CB3">
        <w:rPr>
          <w:rFonts w:asciiTheme="majorHAnsi" w:hAnsiTheme="majorHAnsi" w:cstheme="majorHAnsi"/>
          <w:b/>
          <w:sz w:val="24"/>
          <w:szCs w:val="24"/>
        </w:rPr>
        <w:t>1</w:t>
      </w:r>
      <w:r w:rsidR="00F00EA7">
        <w:rPr>
          <w:rFonts w:asciiTheme="majorHAnsi" w:hAnsiTheme="majorHAnsi" w:cstheme="majorHAnsi"/>
          <w:b/>
          <w:sz w:val="24"/>
          <w:szCs w:val="24"/>
        </w:rPr>
        <w:t>7</w:t>
      </w:r>
      <w:r w:rsidR="00BA555E">
        <w:rPr>
          <w:rFonts w:asciiTheme="majorHAnsi" w:hAnsiTheme="majorHAnsi" w:cstheme="majorHAnsi"/>
          <w:b/>
          <w:sz w:val="24"/>
          <w:szCs w:val="24"/>
        </w:rPr>
        <w:t>. 12. 2024</w:t>
      </w:r>
      <w:r w:rsidRPr="00747674">
        <w:rPr>
          <w:rFonts w:asciiTheme="majorHAnsi" w:hAnsiTheme="majorHAnsi" w:cstheme="majorHAnsi"/>
          <w:b/>
          <w:sz w:val="24"/>
          <w:szCs w:val="24"/>
        </w:rPr>
        <w:t>, 14:00 – 16:00</w:t>
      </w:r>
    </w:p>
    <w:p w:rsidR="007D1737" w:rsidRDefault="007D1737" w:rsidP="00747674">
      <w:pPr>
        <w:pStyle w:val="Zkladntext"/>
        <w:tabs>
          <w:tab w:val="left" w:pos="2240"/>
        </w:tabs>
        <w:spacing w:line="276" w:lineRule="auto"/>
        <w:ind w:left="116" w:right="347"/>
        <w:jc w:val="both"/>
        <w:rPr>
          <w:rFonts w:asciiTheme="majorHAnsi" w:hAnsiTheme="majorHAnsi" w:cstheme="majorHAnsi"/>
          <w:b/>
        </w:rPr>
      </w:pPr>
      <w:r w:rsidRPr="00747674">
        <w:rPr>
          <w:rFonts w:asciiTheme="majorHAnsi" w:hAnsiTheme="majorHAnsi" w:cstheme="majorHAnsi"/>
          <w:b/>
        </w:rPr>
        <w:t>Místo</w:t>
      </w:r>
      <w:r w:rsidRPr="00747674">
        <w:rPr>
          <w:rFonts w:asciiTheme="majorHAnsi" w:hAnsiTheme="majorHAnsi" w:cstheme="majorHAnsi"/>
          <w:b/>
          <w:spacing w:val="-4"/>
        </w:rPr>
        <w:t xml:space="preserve"> </w:t>
      </w:r>
      <w:r w:rsidRPr="00747674">
        <w:rPr>
          <w:rFonts w:asciiTheme="majorHAnsi" w:hAnsiTheme="majorHAnsi" w:cstheme="majorHAnsi"/>
          <w:b/>
        </w:rPr>
        <w:t>konání:</w:t>
      </w:r>
      <w:r w:rsidRPr="00747674">
        <w:rPr>
          <w:rFonts w:asciiTheme="majorHAnsi" w:hAnsiTheme="majorHAnsi" w:cstheme="majorHAnsi"/>
        </w:rPr>
        <w:tab/>
      </w:r>
      <w:proofErr w:type="spellStart"/>
      <w:r w:rsidRPr="00747674">
        <w:rPr>
          <w:rFonts w:asciiTheme="majorHAnsi" w:hAnsiTheme="majorHAnsi" w:cstheme="majorHAnsi"/>
          <w:b/>
        </w:rPr>
        <w:t>Geschaderův</w:t>
      </w:r>
      <w:proofErr w:type="spellEnd"/>
      <w:r w:rsidRPr="00747674">
        <w:rPr>
          <w:rFonts w:asciiTheme="majorHAnsi" w:hAnsiTheme="majorHAnsi" w:cstheme="majorHAnsi"/>
          <w:b/>
        </w:rPr>
        <w:t xml:space="preserve"> dům, Kladská 2 Šumperk</w:t>
      </w:r>
    </w:p>
    <w:p w:rsidR="00747674" w:rsidRPr="00747674" w:rsidRDefault="00747674" w:rsidP="00747674">
      <w:pPr>
        <w:pStyle w:val="Zkladntext"/>
        <w:tabs>
          <w:tab w:val="left" w:pos="2240"/>
        </w:tabs>
        <w:spacing w:line="276" w:lineRule="auto"/>
        <w:ind w:left="116" w:right="347"/>
        <w:jc w:val="both"/>
        <w:rPr>
          <w:rFonts w:asciiTheme="majorHAnsi" w:hAnsiTheme="majorHAnsi" w:cstheme="majorHAnsi"/>
          <w:b/>
        </w:rPr>
      </w:pPr>
    </w:p>
    <w:p w:rsidR="007D1737" w:rsidRPr="00747674" w:rsidRDefault="007D1737" w:rsidP="00747674">
      <w:pPr>
        <w:shd w:val="clear" w:color="auto" w:fill="FFFFFF"/>
        <w:spacing w:after="0" w:line="276" w:lineRule="auto"/>
        <w:ind w:left="720" w:hanging="360"/>
        <w:jc w:val="both"/>
        <w:rPr>
          <w:rFonts w:asciiTheme="majorHAnsi" w:hAnsiTheme="majorHAnsi" w:cstheme="majorHAnsi"/>
          <w:sz w:val="24"/>
          <w:szCs w:val="24"/>
        </w:rPr>
      </w:pPr>
    </w:p>
    <w:p w:rsidR="00187DDB" w:rsidRPr="003D0DDB" w:rsidRDefault="00754603" w:rsidP="003D0DDB">
      <w:pPr>
        <w:pStyle w:val="Odstavecseseznamem"/>
        <w:numPr>
          <w:ilvl w:val="0"/>
          <w:numId w:val="9"/>
        </w:numPr>
        <w:spacing w:line="360" w:lineRule="auto"/>
        <w:jc w:val="both"/>
        <w:rPr>
          <w:rFonts w:asciiTheme="minorHAnsi" w:hAnsiTheme="minorHAnsi" w:cstheme="minorHAnsi"/>
          <w:b/>
          <w:bCs/>
          <w:sz w:val="24"/>
          <w:szCs w:val="24"/>
        </w:rPr>
      </w:pPr>
      <w:r w:rsidRPr="003D0DDB">
        <w:rPr>
          <w:rFonts w:asciiTheme="minorHAnsi" w:hAnsiTheme="minorHAnsi" w:cstheme="minorHAnsi"/>
          <w:b/>
          <w:bCs/>
          <w:sz w:val="24"/>
          <w:szCs w:val="24"/>
        </w:rPr>
        <w:t>Plán činnosti PS</w:t>
      </w:r>
      <w:r w:rsidR="00187DDB" w:rsidRPr="003D0DDB">
        <w:rPr>
          <w:rFonts w:asciiTheme="minorHAnsi" w:hAnsiTheme="minorHAnsi" w:cstheme="minorHAnsi"/>
          <w:b/>
          <w:bCs/>
          <w:sz w:val="24"/>
          <w:szCs w:val="24"/>
        </w:rPr>
        <w:t xml:space="preserve"> </w:t>
      </w:r>
    </w:p>
    <w:p w:rsidR="00754603" w:rsidRDefault="003D0DDB" w:rsidP="00187DDB">
      <w:pPr>
        <w:spacing w:line="360" w:lineRule="auto"/>
        <w:contextualSpacing/>
        <w:jc w:val="both"/>
        <w:rPr>
          <w:rFonts w:ascii="Times New Roman" w:eastAsia="Times New Roman" w:hAnsi="Times New Roman" w:cs="Times New Roman"/>
          <w:sz w:val="24"/>
          <w:szCs w:val="24"/>
          <w:lang w:eastAsia="cs-CZ"/>
        </w:rPr>
      </w:pPr>
      <w:r w:rsidRPr="003D0DDB">
        <w:rPr>
          <w:rFonts w:ascii="Times New Roman" w:eastAsia="Times New Roman" w:hAnsi="Times New Roman" w:cs="Times New Roman"/>
          <w:sz w:val="24"/>
          <w:szCs w:val="24"/>
          <w:lang w:eastAsia="cs-CZ"/>
        </w:rPr>
        <w:t xml:space="preserve">Pracovní skupina </w:t>
      </w:r>
      <w:r w:rsidRPr="003D0DDB">
        <w:rPr>
          <w:rFonts w:ascii="Times New Roman" w:eastAsia="Times New Roman" w:hAnsi="Times New Roman" w:cs="Times New Roman"/>
          <w:sz w:val="24"/>
          <w:szCs w:val="24"/>
          <w:lang w:eastAsia="cs-CZ"/>
        </w:rPr>
        <w:t xml:space="preserve">se </w:t>
      </w:r>
      <w:r w:rsidRPr="003D0DDB">
        <w:rPr>
          <w:rFonts w:ascii="Times New Roman" w:eastAsia="Times New Roman" w:hAnsi="Times New Roman" w:cs="Times New Roman"/>
          <w:sz w:val="24"/>
          <w:szCs w:val="24"/>
          <w:lang w:eastAsia="cs-CZ"/>
        </w:rPr>
        <w:t>zaměřuje</w:t>
      </w:r>
      <w:r w:rsidRPr="003D0DDB">
        <w:rPr>
          <w:rFonts w:ascii="Times New Roman" w:eastAsia="Times New Roman" w:hAnsi="Times New Roman" w:cs="Times New Roman"/>
          <w:sz w:val="24"/>
          <w:szCs w:val="24"/>
          <w:lang w:eastAsia="cs-CZ"/>
        </w:rPr>
        <w:t xml:space="preserve"> na podporu škol při vytváření inkluzivního prostředí, které umožňuje rozvoj potenciálu každého žáka bez ohledu na jeho individuální potřeby. Klíčové aktivity zahrnují analýzu bariér ve vzdělávání, metodickou podporu pedagogů, sdílení příkladů dobré praxe a prosazování opatření pro zajištění rovných podmínek ve školách. Skupina spolupracuje se školskými poradenskými zařízeními, odborníky i rodiči a aktivně přispívá k tvorbě strategií na zlepšení dostupnosti a kvality inkluzivního vzdělávání.</w:t>
      </w:r>
    </w:p>
    <w:p w:rsidR="003D0DDB" w:rsidRPr="003D0DDB" w:rsidRDefault="003D0DDB" w:rsidP="00187DDB">
      <w:pPr>
        <w:spacing w:line="360" w:lineRule="auto"/>
        <w:contextualSpacing/>
        <w:jc w:val="both"/>
        <w:rPr>
          <w:rFonts w:ascii="Times New Roman" w:eastAsia="Times New Roman" w:hAnsi="Times New Roman" w:cs="Times New Roman"/>
          <w:sz w:val="24"/>
          <w:szCs w:val="24"/>
          <w:lang w:eastAsia="cs-CZ"/>
        </w:rPr>
      </w:pPr>
    </w:p>
    <w:p w:rsidR="00423526" w:rsidRDefault="00754603" w:rsidP="00754603">
      <w:pPr>
        <w:pStyle w:val="Odstavecseseznamem"/>
        <w:numPr>
          <w:ilvl w:val="0"/>
          <w:numId w:val="9"/>
        </w:numPr>
        <w:spacing w:line="360" w:lineRule="auto"/>
        <w:jc w:val="both"/>
        <w:rPr>
          <w:rFonts w:asciiTheme="minorHAnsi" w:hAnsiTheme="minorHAnsi" w:cstheme="minorHAnsi"/>
          <w:b/>
          <w:bCs/>
          <w:sz w:val="24"/>
          <w:szCs w:val="24"/>
        </w:rPr>
      </w:pPr>
      <w:r w:rsidRPr="00754603">
        <w:rPr>
          <w:rFonts w:asciiTheme="minorHAnsi" w:hAnsiTheme="minorHAnsi" w:cstheme="minorHAnsi"/>
          <w:b/>
          <w:bCs/>
          <w:sz w:val="24"/>
          <w:szCs w:val="24"/>
        </w:rPr>
        <w:t>Projednání Plánu spolupráce s</w:t>
      </w:r>
      <w:r w:rsidR="00187DDB">
        <w:rPr>
          <w:rFonts w:asciiTheme="minorHAnsi" w:hAnsiTheme="minorHAnsi" w:cstheme="minorHAnsi"/>
          <w:b/>
          <w:bCs/>
          <w:sz w:val="24"/>
          <w:szCs w:val="24"/>
        </w:rPr>
        <w:t> </w:t>
      </w:r>
      <w:proofErr w:type="spellStart"/>
      <w:r w:rsidRPr="00754603">
        <w:rPr>
          <w:rFonts w:asciiTheme="minorHAnsi" w:hAnsiTheme="minorHAnsi" w:cstheme="minorHAnsi"/>
          <w:b/>
          <w:bCs/>
          <w:sz w:val="24"/>
          <w:szCs w:val="24"/>
        </w:rPr>
        <w:t>IPs</w:t>
      </w:r>
      <w:proofErr w:type="spellEnd"/>
      <w:r w:rsidR="00187DDB">
        <w:rPr>
          <w:rFonts w:asciiTheme="minorHAnsi" w:hAnsiTheme="minorHAnsi" w:cstheme="minorHAnsi"/>
          <w:b/>
          <w:bCs/>
          <w:sz w:val="24"/>
          <w:szCs w:val="24"/>
        </w:rPr>
        <w:t xml:space="preserve"> </w:t>
      </w:r>
    </w:p>
    <w:p w:rsidR="003D0DDB" w:rsidRPr="003D0DDB" w:rsidRDefault="003D0DDB" w:rsidP="003D0DDB">
      <w:pPr>
        <w:spacing w:line="360" w:lineRule="auto"/>
        <w:contextualSpacing/>
        <w:jc w:val="both"/>
        <w:rPr>
          <w:rFonts w:ascii="Times New Roman" w:eastAsia="Times New Roman" w:hAnsi="Times New Roman" w:cs="Times New Roman"/>
          <w:sz w:val="24"/>
          <w:szCs w:val="24"/>
          <w:lang w:eastAsia="cs-CZ"/>
        </w:rPr>
      </w:pPr>
      <w:r w:rsidRPr="003D0DDB">
        <w:rPr>
          <w:rFonts w:ascii="Times New Roman" w:eastAsia="Times New Roman" w:hAnsi="Times New Roman" w:cs="Times New Roman"/>
          <w:sz w:val="24"/>
          <w:szCs w:val="24"/>
          <w:lang w:eastAsia="cs-CZ"/>
        </w:rPr>
        <w:t>V průběhu jednání PS byl projednán Plán spolupráce s </w:t>
      </w:r>
      <w:proofErr w:type="spellStart"/>
      <w:r w:rsidRPr="003D0DDB">
        <w:rPr>
          <w:rFonts w:ascii="Times New Roman" w:eastAsia="Times New Roman" w:hAnsi="Times New Roman" w:cs="Times New Roman"/>
          <w:sz w:val="24"/>
          <w:szCs w:val="24"/>
          <w:lang w:eastAsia="cs-CZ"/>
        </w:rPr>
        <w:t>IPs</w:t>
      </w:r>
      <w:proofErr w:type="spellEnd"/>
      <w:r w:rsidRPr="003D0DDB">
        <w:rPr>
          <w:rFonts w:ascii="Times New Roman" w:eastAsia="Times New Roman" w:hAnsi="Times New Roman" w:cs="Times New Roman"/>
          <w:sz w:val="24"/>
          <w:szCs w:val="24"/>
          <w:lang w:eastAsia="cs-CZ"/>
        </w:rPr>
        <w:t xml:space="preserve">. Všichni členové byli obeznámeni s plánovanými aktivitami. </w:t>
      </w:r>
    </w:p>
    <w:p w:rsidR="003D0DDB" w:rsidRPr="003D0DDB" w:rsidRDefault="003D0DDB" w:rsidP="003D0DDB">
      <w:pPr>
        <w:spacing w:line="360" w:lineRule="auto"/>
        <w:jc w:val="both"/>
        <w:rPr>
          <w:rFonts w:cstheme="minorHAnsi"/>
          <w:bCs/>
          <w:sz w:val="24"/>
          <w:szCs w:val="24"/>
        </w:rPr>
      </w:pPr>
    </w:p>
    <w:p w:rsidR="00754603" w:rsidRDefault="00754603" w:rsidP="00754603">
      <w:pPr>
        <w:pStyle w:val="Normlnweb"/>
        <w:numPr>
          <w:ilvl w:val="0"/>
          <w:numId w:val="9"/>
        </w:numPr>
        <w:spacing w:before="0" w:beforeAutospacing="0" w:after="0" w:afterAutospacing="0" w:line="360" w:lineRule="auto"/>
        <w:jc w:val="both"/>
        <w:rPr>
          <w:rFonts w:asciiTheme="minorHAnsi" w:hAnsiTheme="minorHAnsi" w:cstheme="minorHAnsi"/>
          <w:b/>
          <w:bCs/>
          <w:color w:val="000000" w:themeColor="text1"/>
        </w:rPr>
      </w:pPr>
      <w:r w:rsidRPr="00754603">
        <w:rPr>
          <w:rFonts w:asciiTheme="minorHAnsi" w:hAnsiTheme="minorHAnsi" w:cstheme="minorHAnsi"/>
          <w:b/>
          <w:bCs/>
          <w:color w:val="000000" w:themeColor="text1"/>
        </w:rPr>
        <w:t>Posílení kvality inkluzivního vzdělávání, podpora škol a rozvoj potenciálu každého žáka</w:t>
      </w:r>
    </w:p>
    <w:p w:rsidR="003D0DDB" w:rsidRDefault="003D0DDB" w:rsidP="003D0DDB">
      <w:pPr>
        <w:pStyle w:val="Normlnweb"/>
        <w:spacing w:before="0" w:beforeAutospacing="0" w:after="0" w:afterAutospacing="0" w:line="360" w:lineRule="auto"/>
        <w:jc w:val="both"/>
      </w:pPr>
      <w:r>
        <w:t>Pracovní skupiny se setkaly k diskuzi na téma posílení kvality inkluzivního vzdělávání, podpory škol a rozvoje potenciálu každého žáka. Účastníci se zaměřili na analýzu aktuálních výzev v inkluzi, potřebu podpory pedagogů a efektivní způsoby individualizace výuky. Projednána byla role školských poradenských zařízení, význam asistence pedagoga a využití moderních technologií ve vzdělávání. Navržena byla opatření pro zlepšení metodické podpory, plánování workshopů a školení pro pedagogy i posílení spolupráce mezi školami a dalšími aktéry. Jednání bylo zakončeno shrnutím hlavních závěrů a dohodou o dalším setkání.</w:t>
      </w:r>
    </w:p>
    <w:p w:rsidR="003D0DDB" w:rsidRDefault="003D0DDB" w:rsidP="003D0DDB">
      <w:pPr>
        <w:pStyle w:val="Normlnweb"/>
        <w:spacing w:before="0" w:beforeAutospacing="0" w:after="0" w:afterAutospacing="0" w:line="360" w:lineRule="auto"/>
        <w:ind w:left="360"/>
        <w:jc w:val="both"/>
        <w:rPr>
          <w:rFonts w:asciiTheme="minorHAnsi" w:hAnsiTheme="minorHAnsi" w:cstheme="minorHAnsi"/>
          <w:b/>
          <w:bCs/>
          <w:color w:val="000000" w:themeColor="text1"/>
        </w:rPr>
      </w:pPr>
    </w:p>
    <w:p w:rsidR="00187DDB" w:rsidRDefault="00187DDB" w:rsidP="00754603">
      <w:pPr>
        <w:pStyle w:val="Normlnweb"/>
        <w:numPr>
          <w:ilvl w:val="0"/>
          <w:numId w:val="9"/>
        </w:numPr>
        <w:spacing w:before="0" w:beforeAutospacing="0" w:after="0" w:afterAutospacing="0" w:line="360" w:lineRule="auto"/>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Mapa pomoci</w:t>
      </w:r>
    </w:p>
    <w:p w:rsidR="003D0DDB" w:rsidRDefault="003D0DDB" w:rsidP="00640E72">
      <w:pPr>
        <w:pStyle w:val="Normlnweb"/>
        <w:spacing w:before="0" w:beforeAutospacing="0" w:after="0" w:afterAutospacing="0" w:line="360" w:lineRule="auto"/>
        <w:jc w:val="both"/>
      </w:pPr>
      <w:r w:rsidRPr="003D0DDB">
        <w:t xml:space="preserve">Pracovní skupina </w:t>
      </w:r>
      <w:r w:rsidRPr="003D0DDB">
        <w:rPr>
          <w:bCs/>
        </w:rPr>
        <w:t>Rovné příležitosti</w:t>
      </w:r>
      <w:r w:rsidRPr="003D0DDB">
        <w:rPr>
          <w:b/>
          <w:bCs/>
        </w:rPr>
        <w:t xml:space="preserve"> </w:t>
      </w:r>
      <w:r w:rsidRPr="003D0DDB">
        <w:t xml:space="preserve">se aktivně podílí na tvorbě a aktualizaci </w:t>
      </w:r>
      <w:r w:rsidRPr="003D0DDB">
        <w:rPr>
          <w:bCs/>
        </w:rPr>
        <w:t>Mapy pomoci</w:t>
      </w:r>
      <w:r w:rsidRPr="003D0DDB">
        <w:rPr>
          <w:b/>
          <w:bCs/>
        </w:rPr>
        <w:t xml:space="preserve"> </w:t>
      </w:r>
      <w:r w:rsidRPr="003D0DDB">
        <w:rPr>
          <w:bCs/>
        </w:rPr>
        <w:t>v ORP Šumperk</w:t>
      </w:r>
      <w:r w:rsidRPr="003D0DDB">
        <w:t>, která slouží jako přehledná databáze dostupných služeb a podpůrných</w:t>
      </w:r>
      <w:r>
        <w:t xml:space="preserve"> opatření pro školy, pedagogy, žáky i rodiče. Cílem mapy je usnadnit orientaci v možnostech inkluzivního vzdělávání a propojit školy s odborníky, školskými poradenskými zařízeními a dalšími organizacemi poskytujícími podporu v oblasti speciálních vzdělávacích potřeb. Skupina tak přispívá k efektivnímu zajištění rovných příležitostí ve vzdělávání a lepší dostupnosti pomoci v regionu.</w:t>
      </w:r>
    </w:p>
    <w:p w:rsidR="003D0DDB" w:rsidRPr="003D0DDB" w:rsidRDefault="003D0DDB" w:rsidP="003D0DDB">
      <w:pPr>
        <w:pStyle w:val="Normlnweb"/>
        <w:spacing w:before="0" w:beforeAutospacing="0" w:after="0" w:afterAutospacing="0" w:line="360" w:lineRule="auto"/>
        <w:ind w:left="360"/>
        <w:jc w:val="both"/>
      </w:pPr>
    </w:p>
    <w:p w:rsidR="007B65BA" w:rsidRPr="00754603" w:rsidRDefault="007B65BA" w:rsidP="00754603">
      <w:pPr>
        <w:pStyle w:val="Normlnweb"/>
        <w:numPr>
          <w:ilvl w:val="0"/>
          <w:numId w:val="9"/>
        </w:numPr>
        <w:spacing w:before="0" w:beforeAutospacing="0" w:after="0" w:afterAutospacing="0" w:line="360" w:lineRule="auto"/>
        <w:jc w:val="both"/>
        <w:rPr>
          <w:rFonts w:asciiTheme="minorHAnsi" w:hAnsiTheme="minorHAnsi" w:cstheme="minorHAnsi"/>
          <w:b/>
          <w:bCs/>
          <w:color w:val="000000" w:themeColor="text1"/>
        </w:rPr>
      </w:pPr>
      <w:r>
        <w:rPr>
          <w:rFonts w:asciiTheme="minorHAnsi" w:hAnsiTheme="minorHAnsi" w:cstheme="minorHAnsi"/>
          <w:b/>
          <w:bCs/>
          <w:color w:val="000000" w:themeColor="text1"/>
        </w:rPr>
        <w:t>Školní psycholog, speciální pedagog</w:t>
      </w:r>
    </w:p>
    <w:p w:rsidR="00754603" w:rsidRPr="003D0DDB" w:rsidRDefault="003D0DDB" w:rsidP="00640E72">
      <w:pPr>
        <w:spacing w:line="360" w:lineRule="auto"/>
        <w:jc w:val="both"/>
        <w:rPr>
          <w:rFonts w:ascii="Times New Roman" w:eastAsia="Times New Roman" w:hAnsi="Times New Roman" w:cs="Times New Roman"/>
          <w:bCs/>
          <w:sz w:val="24"/>
          <w:szCs w:val="24"/>
          <w:lang w:eastAsia="cs-CZ"/>
        </w:rPr>
      </w:pPr>
      <w:r w:rsidRPr="003D0DDB">
        <w:rPr>
          <w:rFonts w:ascii="Times New Roman" w:eastAsia="Times New Roman" w:hAnsi="Times New Roman" w:cs="Times New Roman"/>
          <w:bCs/>
          <w:sz w:val="24"/>
          <w:szCs w:val="24"/>
          <w:lang w:eastAsia="cs-CZ"/>
        </w:rPr>
        <w:t xml:space="preserve">PS </w:t>
      </w:r>
      <w:r w:rsidRPr="003D0DDB">
        <w:rPr>
          <w:rFonts w:ascii="Times New Roman" w:eastAsia="Times New Roman" w:hAnsi="Times New Roman" w:cs="Times New Roman"/>
          <w:bCs/>
          <w:sz w:val="24"/>
          <w:szCs w:val="24"/>
          <w:lang w:eastAsia="cs-CZ"/>
        </w:rPr>
        <w:t xml:space="preserve">na svém jednání zdůraznila rostoucí potřebu posílení podpory </w:t>
      </w:r>
      <w:r w:rsidRPr="003D0DDB">
        <w:rPr>
          <w:rFonts w:ascii="Times New Roman" w:eastAsia="Times New Roman" w:hAnsi="Times New Roman" w:cs="Times New Roman"/>
          <w:sz w:val="24"/>
          <w:szCs w:val="24"/>
          <w:lang w:eastAsia="cs-CZ"/>
        </w:rPr>
        <w:t>školních psychologů a speciálních pedagogů</w:t>
      </w:r>
      <w:r w:rsidRPr="003D0DDB">
        <w:rPr>
          <w:rFonts w:ascii="Times New Roman" w:eastAsia="Times New Roman" w:hAnsi="Times New Roman" w:cs="Times New Roman"/>
          <w:bCs/>
          <w:sz w:val="24"/>
          <w:szCs w:val="24"/>
          <w:lang w:eastAsia="cs-CZ"/>
        </w:rPr>
        <w:t xml:space="preserve"> v reakci na zvyšující se výskyt duševních obtíží u dětí a žáků. Členové skupiny upozornili na narůstající počet případů úzkostí, depresí a problémů se zvládáním školní docházky, které vyžadují včasnou intervenci a individuální přístup. Doporučeno bylo systémové posílení kapacit odborníků ve školách, rozšíření spolupráce s poradenskými centry a zajištění dostupnosti odborné pomoci přímo v prostředí školy, kde je možné zachytit problémy včas a efektivně je řešit.</w:t>
      </w:r>
    </w:p>
    <w:p w:rsidR="00517068" w:rsidRPr="00747674" w:rsidRDefault="00517068" w:rsidP="00423526">
      <w:pPr>
        <w:spacing w:after="0" w:line="360" w:lineRule="auto"/>
        <w:jc w:val="both"/>
        <w:rPr>
          <w:rFonts w:asciiTheme="majorHAnsi" w:hAnsiTheme="majorHAnsi" w:cstheme="majorHAnsi"/>
          <w:sz w:val="24"/>
          <w:szCs w:val="24"/>
        </w:rPr>
      </w:pPr>
    </w:p>
    <w:p w:rsidR="00423526" w:rsidRDefault="00423526" w:rsidP="00034C6A">
      <w:pPr>
        <w:spacing w:after="0" w:line="276" w:lineRule="auto"/>
        <w:jc w:val="both"/>
        <w:rPr>
          <w:rFonts w:asciiTheme="majorHAnsi" w:hAnsiTheme="majorHAnsi" w:cstheme="majorHAnsi"/>
          <w:sz w:val="24"/>
          <w:szCs w:val="24"/>
        </w:rPr>
      </w:pPr>
    </w:p>
    <w:p w:rsidR="00034C6A" w:rsidRDefault="00034C6A" w:rsidP="00034C6A">
      <w:pPr>
        <w:spacing w:after="0" w:line="276" w:lineRule="auto"/>
        <w:jc w:val="both"/>
        <w:rPr>
          <w:rFonts w:asciiTheme="majorHAnsi" w:hAnsiTheme="majorHAnsi" w:cstheme="majorHAnsi"/>
          <w:sz w:val="24"/>
          <w:szCs w:val="24"/>
        </w:rPr>
      </w:pPr>
    </w:p>
    <w:p w:rsidR="00034C6A" w:rsidRDefault="00034C6A" w:rsidP="00034C6A">
      <w:pPr>
        <w:spacing w:after="0" w:line="276" w:lineRule="auto"/>
        <w:jc w:val="both"/>
        <w:rPr>
          <w:rFonts w:asciiTheme="majorHAnsi" w:hAnsiTheme="majorHAnsi" w:cstheme="majorHAnsi"/>
          <w:sz w:val="24"/>
          <w:szCs w:val="24"/>
        </w:rPr>
      </w:pPr>
      <w:r>
        <w:rPr>
          <w:rFonts w:asciiTheme="majorHAnsi" w:hAnsiTheme="majorHAnsi" w:cstheme="majorHAnsi"/>
          <w:sz w:val="24"/>
          <w:szCs w:val="24"/>
        </w:rPr>
        <w:t>Zapsala: Mihulková Zdeňka, 17. 12. 2024</w:t>
      </w:r>
      <w:bookmarkStart w:id="0" w:name="_GoBack"/>
      <w:bookmarkEnd w:id="0"/>
    </w:p>
    <w:p w:rsidR="00423526" w:rsidRPr="00747674" w:rsidRDefault="00423526" w:rsidP="00747674">
      <w:pPr>
        <w:spacing w:after="0" w:line="276" w:lineRule="auto"/>
        <w:ind w:left="360"/>
        <w:jc w:val="both"/>
        <w:rPr>
          <w:rFonts w:asciiTheme="majorHAnsi" w:hAnsiTheme="majorHAnsi" w:cstheme="majorHAnsi"/>
          <w:sz w:val="24"/>
          <w:szCs w:val="24"/>
        </w:rPr>
      </w:pPr>
    </w:p>
    <w:sectPr w:rsidR="00423526" w:rsidRPr="007476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AA3" w:rsidRDefault="00D16AA3" w:rsidP="007D1737">
      <w:pPr>
        <w:spacing w:after="0" w:line="240" w:lineRule="auto"/>
      </w:pPr>
      <w:r>
        <w:separator/>
      </w:r>
    </w:p>
  </w:endnote>
  <w:endnote w:type="continuationSeparator" w:id="0">
    <w:p w:rsidR="00D16AA3" w:rsidRDefault="00D16AA3" w:rsidP="007D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AA3" w:rsidRDefault="00D16AA3" w:rsidP="007D1737">
      <w:pPr>
        <w:spacing w:after="0" w:line="240" w:lineRule="auto"/>
      </w:pPr>
      <w:r>
        <w:separator/>
      </w:r>
    </w:p>
  </w:footnote>
  <w:footnote w:type="continuationSeparator" w:id="0">
    <w:p w:rsidR="00D16AA3" w:rsidRDefault="00D16AA3" w:rsidP="007D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737" w:rsidRDefault="007D1737">
    <w:pPr>
      <w:pStyle w:val="Zhlav"/>
      <w:rPr>
        <w:rFonts w:cstheme="minorHAnsi"/>
        <w:noProof/>
        <w:sz w:val="20"/>
      </w:rPr>
    </w:pPr>
    <w:r w:rsidRPr="00266566">
      <w:rPr>
        <w:rFonts w:cstheme="minorHAnsi"/>
        <w:noProof/>
        <w:sz w:val="20"/>
      </w:rPr>
      <w:drawing>
        <wp:anchor distT="0" distB="0" distL="114300" distR="114300" simplePos="0" relativeHeight="251659264" behindDoc="1" locked="0" layoutInCell="1" allowOverlap="1" wp14:anchorId="3D398DC4" wp14:editId="6400605B">
          <wp:simplePos x="0" y="0"/>
          <wp:positionH relativeFrom="margin">
            <wp:align>center</wp:align>
          </wp:positionH>
          <wp:positionV relativeFrom="paragraph">
            <wp:posOffset>-276860</wp:posOffset>
          </wp:positionV>
          <wp:extent cx="5106670" cy="728896"/>
          <wp:effectExtent l="0" t="0" r="0" b="0"/>
          <wp:wrapTight wrapText="bothSides">
            <wp:wrapPolygon edited="0">
              <wp:start x="0" y="0"/>
              <wp:lineTo x="0" y="20903"/>
              <wp:lineTo x="21514" y="20903"/>
              <wp:lineTo x="2151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6670" cy="728896"/>
                  </a:xfrm>
                  <a:prstGeom prst="rect">
                    <a:avLst/>
                  </a:prstGeom>
                  <a:noFill/>
                </pic:spPr>
              </pic:pic>
            </a:graphicData>
          </a:graphic>
        </wp:anchor>
      </w:drawing>
    </w:r>
  </w:p>
  <w:p w:rsidR="007D1737" w:rsidRDefault="007D17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6400C1"/>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BACABC"/>
    <w:multiLevelType w:val="hybridMultilevel"/>
    <w:tmpl w:val="5EC08840"/>
    <w:lvl w:ilvl="0" w:tplc="A8E26A52">
      <w:start w:val="1"/>
      <w:numFmt w:val="bullet"/>
      <w:lvlText w:val=""/>
      <w:lvlJc w:val="left"/>
      <w:pPr>
        <w:ind w:left="720" w:hanging="360"/>
      </w:pPr>
      <w:rPr>
        <w:rFonts w:ascii="Symbol" w:hAnsi="Symbol" w:hint="default"/>
      </w:rPr>
    </w:lvl>
    <w:lvl w:ilvl="1" w:tplc="2EE8E9C2">
      <w:start w:val="1"/>
      <w:numFmt w:val="bullet"/>
      <w:lvlText w:val="o"/>
      <w:lvlJc w:val="left"/>
      <w:pPr>
        <w:ind w:left="1440" w:hanging="360"/>
      </w:pPr>
      <w:rPr>
        <w:rFonts w:ascii="Courier New" w:hAnsi="Courier New" w:cs="Times New Roman" w:hint="default"/>
      </w:rPr>
    </w:lvl>
    <w:lvl w:ilvl="2" w:tplc="6B2ABCA6">
      <w:start w:val="1"/>
      <w:numFmt w:val="bullet"/>
      <w:lvlText w:val=""/>
      <w:lvlJc w:val="left"/>
      <w:pPr>
        <w:ind w:left="2160" w:hanging="360"/>
      </w:pPr>
      <w:rPr>
        <w:rFonts w:ascii="Wingdings" w:hAnsi="Wingdings" w:hint="default"/>
      </w:rPr>
    </w:lvl>
    <w:lvl w:ilvl="3" w:tplc="CEBE0AD8">
      <w:start w:val="1"/>
      <w:numFmt w:val="bullet"/>
      <w:lvlText w:val=""/>
      <w:lvlJc w:val="left"/>
      <w:pPr>
        <w:ind w:left="2880" w:hanging="360"/>
      </w:pPr>
      <w:rPr>
        <w:rFonts w:ascii="Symbol" w:hAnsi="Symbol" w:hint="default"/>
      </w:rPr>
    </w:lvl>
    <w:lvl w:ilvl="4" w:tplc="64CEB0CE">
      <w:start w:val="1"/>
      <w:numFmt w:val="bullet"/>
      <w:lvlText w:val="o"/>
      <w:lvlJc w:val="left"/>
      <w:pPr>
        <w:ind w:left="3600" w:hanging="360"/>
      </w:pPr>
      <w:rPr>
        <w:rFonts w:ascii="Courier New" w:hAnsi="Courier New" w:cs="Times New Roman" w:hint="default"/>
      </w:rPr>
    </w:lvl>
    <w:lvl w:ilvl="5" w:tplc="85E28DF4">
      <w:start w:val="1"/>
      <w:numFmt w:val="bullet"/>
      <w:lvlText w:val=""/>
      <w:lvlJc w:val="left"/>
      <w:pPr>
        <w:ind w:left="4320" w:hanging="360"/>
      </w:pPr>
      <w:rPr>
        <w:rFonts w:ascii="Wingdings" w:hAnsi="Wingdings" w:hint="default"/>
      </w:rPr>
    </w:lvl>
    <w:lvl w:ilvl="6" w:tplc="4DDEC55A">
      <w:start w:val="1"/>
      <w:numFmt w:val="bullet"/>
      <w:lvlText w:val=""/>
      <w:lvlJc w:val="left"/>
      <w:pPr>
        <w:ind w:left="5040" w:hanging="360"/>
      </w:pPr>
      <w:rPr>
        <w:rFonts w:ascii="Symbol" w:hAnsi="Symbol" w:hint="default"/>
      </w:rPr>
    </w:lvl>
    <w:lvl w:ilvl="7" w:tplc="B2F4B146">
      <w:start w:val="1"/>
      <w:numFmt w:val="bullet"/>
      <w:lvlText w:val="o"/>
      <w:lvlJc w:val="left"/>
      <w:pPr>
        <w:ind w:left="5760" w:hanging="360"/>
      </w:pPr>
      <w:rPr>
        <w:rFonts w:ascii="Courier New" w:hAnsi="Courier New" w:cs="Times New Roman" w:hint="default"/>
      </w:rPr>
    </w:lvl>
    <w:lvl w:ilvl="8" w:tplc="52FCECD0">
      <w:start w:val="1"/>
      <w:numFmt w:val="bullet"/>
      <w:lvlText w:val=""/>
      <w:lvlJc w:val="left"/>
      <w:pPr>
        <w:ind w:left="6480" w:hanging="360"/>
      </w:pPr>
      <w:rPr>
        <w:rFonts w:ascii="Wingdings" w:hAnsi="Wingdings" w:hint="default"/>
      </w:rPr>
    </w:lvl>
  </w:abstractNum>
  <w:abstractNum w:abstractNumId="2" w15:restartNumberingAfterBreak="0">
    <w:nsid w:val="0E951BC6"/>
    <w:multiLevelType w:val="hybridMultilevel"/>
    <w:tmpl w:val="72905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300B53"/>
    <w:multiLevelType w:val="hybridMultilevel"/>
    <w:tmpl w:val="7FC881F6"/>
    <w:lvl w:ilvl="0" w:tplc="1E74AED4">
      <w:start w:val="7"/>
      <w:numFmt w:val="bullet"/>
      <w:lvlText w:val="-"/>
      <w:lvlJc w:val="left"/>
      <w:pPr>
        <w:ind w:left="1063" w:hanging="360"/>
      </w:pPr>
      <w:rPr>
        <w:rFonts w:ascii="Calibri Light" w:eastAsiaTheme="minorHAnsi" w:hAnsi="Calibri Light" w:cs="Calibri Light"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4" w15:restartNumberingAfterBreak="0">
    <w:nsid w:val="2FF879D4"/>
    <w:multiLevelType w:val="hybridMultilevel"/>
    <w:tmpl w:val="DAA46576"/>
    <w:lvl w:ilvl="0" w:tplc="8CC4D69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C35981"/>
    <w:multiLevelType w:val="hybridMultilevel"/>
    <w:tmpl w:val="D9BED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D3F621"/>
    <w:multiLevelType w:val="hybridMultilevel"/>
    <w:tmpl w:val="07EEA510"/>
    <w:lvl w:ilvl="0" w:tplc="CFEA02AC">
      <w:start w:val="1"/>
      <w:numFmt w:val="bullet"/>
      <w:lvlText w:val=""/>
      <w:lvlJc w:val="left"/>
      <w:pPr>
        <w:ind w:left="720" w:hanging="360"/>
      </w:pPr>
      <w:rPr>
        <w:rFonts w:ascii="Symbol" w:hAnsi="Symbol" w:hint="default"/>
      </w:rPr>
    </w:lvl>
    <w:lvl w:ilvl="1" w:tplc="B8E2323E">
      <w:start w:val="1"/>
      <w:numFmt w:val="bullet"/>
      <w:lvlText w:val="o"/>
      <w:lvlJc w:val="left"/>
      <w:pPr>
        <w:ind w:left="1440" w:hanging="360"/>
      </w:pPr>
      <w:rPr>
        <w:rFonts w:ascii="Courier New" w:hAnsi="Courier New" w:hint="default"/>
      </w:rPr>
    </w:lvl>
    <w:lvl w:ilvl="2" w:tplc="F500CBA8">
      <w:start w:val="1"/>
      <w:numFmt w:val="bullet"/>
      <w:lvlText w:val=""/>
      <w:lvlJc w:val="left"/>
      <w:pPr>
        <w:ind w:left="2160" w:hanging="360"/>
      </w:pPr>
      <w:rPr>
        <w:rFonts w:ascii="Wingdings" w:hAnsi="Wingdings" w:hint="default"/>
      </w:rPr>
    </w:lvl>
    <w:lvl w:ilvl="3" w:tplc="5F2A5606">
      <w:start w:val="1"/>
      <w:numFmt w:val="bullet"/>
      <w:lvlText w:val=""/>
      <w:lvlJc w:val="left"/>
      <w:pPr>
        <w:ind w:left="2880" w:hanging="360"/>
      </w:pPr>
      <w:rPr>
        <w:rFonts w:ascii="Symbol" w:hAnsi="Symbol" w:hint="default"/>
      </w:rPr>
    </w:lvl>
    <w:lvl w:ilvl="4" w:tplc="97AC4CCA">
      <w:start w:val="1"/>
      <w:numFmt w:val="bullet"/>
      <w:lvlText w:val="o"/>
      <w:lvlJc w:val="left"/>
      <w:pPr>
        <w:ind w:left="3600" w:hanging="360"/>
      </w:pPr>
      <w:rPr>
        <w:rFonts w:ascii="Courier New" w:hAnsi="Courier New" w:hint="default"/>
      </w:rPr>
    </w:lvl>
    <w:lvl w:ilvl="5" w:tplc="32BA6582">
      <w:start w:val="1"/>
      <w:numFmt w:val="bullet"/>
      <w:lvlText w:val=""/>
      <w:lvlJc w:val="left"/>
      <w:pPr>
        <w:ind w:left="4320" w:hanging="360"/>
      </w:pPr>
      <w:rPr>
        <w:rFonts w:ascii="Wingdings" w:hAnsi="Wingdings" w:hint="default"/>
      </w:rPr>
    </w:lvl>
    <w:lvl w:ilvl="6" w:tplc="BF9C518A">
      <w:start w:val="1"/>
      <w:numFmt w:val="bullet"/>
      <w:lvlText w:val=""/>
      <w:lvlJc w:val="left"/>
      <w:pPr>
        <w:ind w:left="5040" w:hanging="360"/>
      </w:pPr>
      <w:rPr>
        <w:rFonts w:ascii="Symbol" w:hAnsi="Symbol" w:hint="default"/>
      </w:rPr>
    </w:lvl>
    <w:lvl w:ilvl="7" w:tplc="9E48D370">
      <w:start w:val="1"/>
      <w:numFmt w:val="bullet"/>
      <w:lvlText w:val="o"/>
      <w:lvlJc w:val="left"/>
      <w:pPr>
        <w:ind w:left="5760" w:hanging="360"/>
      </w:pPr>
      <w:rPr>
        <w:rFonts w:ascii="Courier New" w:hAnsi="Courier New" w:hint="default"/>
      </w:rPr>
    </w:lvl>
    <w:lvl w:ilvl="8" w:tplc="EA22BD10">
      <w:start w:val="1"/>
      <w:numFmt w:val="bullet"/>
      <w:lvlText w:val=""/>
      <w:lvlJc w:val="left"/>
      <w:pPr>
        <w:ind w:left="6480" w:hanging="360"/>
      </w:pPr>
      <w:rPr>
        <w:rFonts w:ascii="Wingdings" w:hAnsi="Wingdings" w:hint="default"/>
      </w:rPr>
    </w:lvl>
  </w:abstractNum>
  <w:abstractNum w:abstractNumId="7" w15:restartNumberingAfterBreak="0">
    <w:nsid w:val="61985D76"/>
    <w:multiLevelType w:val="hybridMultilevel"/>
    <w:tmpl w:val="40F087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C203C09"/>
    <w:multiLevelType w:val="hybridMultilevel"/>
    <w:tmpl w:val="E280E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37"/>
    <w:rsid w:val="00034C6A"/>
    <w:rsid w:val="0017622A"/>
    <w:rsid w:val="00187DDB"/>
    <w:rsid w:val="001A36E5"/>
    <w:rsid w:val="002A662A"/>
    <w:rsid w:val="003D0DDB"/>
    <w:rsid w:val="00423526"/>
    <w:rsid w:val="004329AD"/>
    <w:rsid w:val="00517068"/>
    <w:rsid w:val="00593D4E"/>
    <w:rsid w:val="00640E72"/>
    <w:rsid w:val="006F3EB5"/>
    <w:rsid w:val="006F6E9C"/>
    <w:rsid w:val="00747674"/>
    <w:rsid w:val="00754603"/>
    <w:rsid w:val="00763313"/>
    <w:rsid w:val="007B65BA"/>
    <w:rsid w:val="007D1737"/>
    <w:rsid w:val="00884E9E"/>
    <w:rsid w:val="008C7978"/>
    <w:rsid w:val="009D00B4"/>
    <w:rsid w:val="009D69EF"/>
    <w:rsid w:val="00B81CB3"/>
    <w:rsid w:val="00BA555E"/>
    <w:rsid w:val="00BF197C"/>
    <w:rsid w:val="00D16AA3"/>
    <w:rsid w:val="00D6082E"/>
    <w:rsid w:val="00DB0C50"/>
    <w:rsid w:val="00F00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A628"/>
  <w15:chartTrackingRefBased/>
  <w15:docId w15:val="{87C7760F-9041-490A-91BD-8CD9C8E3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1737"/>
    <w:pPr>
      <w:widowControl w:val="0"/>
      <w:autoSpaceDE w:val="0"/>
      <w:autoSpaceDN w:val="0"/>
      <w:spacing w:before="43" w:after="0" w:line="240" w:lineRule="auto"/>
      <w:ind w:left="836" w:hanging="361"/>
    </w:pPr>
    <w:rPr>
      <w:rFonts w:ascii="Calibri" w:eastAsia="Calibri" w:hAnsi="Calibri" w:cs="Calibri"/>
    </w:rPr>
  </w:style>
  <w:style w:type="paragraph" w:styleId="Zhlav">
    <w:name w:val="header"/>
    <w:basedOn w:val="Normln"/>
    <w:link w:val="ZhlavChar"/>
    <w:uiPriority w:val="99"/>
    <w:unhideWhenUsed/>
    <w:rsid w:val="007D17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1737"/>
  </w:style>
  <w:style w:type="paragraph" w:styleId="Zpat">
    <w:name w:val="footer"/>
    <w:basedOn w:val="Normln"/>
    <w:link w:val="ZpatChar"/>
    <w:uiPriority w:val="99"/>
    <w:unhideWhenUsed/>
    <w:rsid w:val="007D1737"/>
    <w:pPr>
      <w:tabs>
        <w:tab w:val="center" w:pos="4536"/>
        <w:tab w:val="right" w:pos="9072"/>
      </w:tabs>
      <w:spacing w:after="0" w:line="240" w:lineRule="auto"/>
    </w:pPr>
  </w:style>
  <w:style w:type="character" w:customStyle="1" w:styleId="ZpatChar">
    <w:name w:val="Zápatí Char"/>
    <w:basedOn w:val="Standardnpsmoodstavce"/>
    <w:link w:val="Zpat"/>
    <w:uiPriority w:val="99"/>
    <w:rsid w:val="007D1737"/>
  </w:style>
  <w:style w:type="paragraph" w:styleId="Zkladntext">
    <w:name w:val="Body Text"/>
    <w:basedOn w:val="Normln"/>
    <w:link w:val="ZkladntextChar"/>
    <w:uiPriority w:val="1"/>
    <w:qFormat/>
    <w:rsid w:val="007D1737"/>
    <w:pPr>
      <w:widowControl w:val="0"/>
      <w:autoSpaceDE w:val="0"/>
      <w:autoSpaceDN w:val="0"/>
      <w:spacing w:after="0" w:line="240" w:lineRule="auto"/>
    </w:pPr>
    <w:rPr>
      <w:rFonts w:ascii="Calibri" w:eastAsia="Calibri" w:hAnsi="Calibri" w:cs="Calibri"/>
      <w:sz w:val="24"/>
      <w:szCs w:val="24"/>
    </w:rPr>
  </w:style>
  <w:style w:type="character" w:customStyle="1" w:styleId="ZkladntextChar">
    <w:name w:val="Základní text Char"/>
    <w:basedOn w:val="Standardnpsmoodstavce"/>
    <w:link w:val="Zkladntext"/>
    <w:uiPriority w:val="1"/>
    <w:rsid w:val="007D1737"/>
    <w:rPr>
      <w:rFonts w:ascii="Calibri" w:eastAsia="Calibri" w:hAnsi="Calibri" w:cs="Calibri"/>
      <w:sz w:val="24"/>
      <w:szCs w:val="24"/>
    </w:rPr>
  </w:style>
  <w:style w:type="paragraph" w:styleId="Nzev">
    <w:name w:val="Title"/>
    <w:basedOn w:val="Normln"/>
    <w:link w:val="NzevChar"/>
    <w:uiPriority w:val="1"/>
    <w:qFormat/>
    <w:rsid w:val="007D1737"/>
    <w:pPr>
      <w:widowControl w:val="0"/>
      <w:autoSpaceDE w:val="0"/>
      <w:autoSpaceDN w:val="0"/>
      <w:spacing w:after="0" w:line="240" w:lineRule="auto"/>
      <w:ind w:left="714" w:right="1672"/>
      <w:jc w:val="center"/>
    </w:pPr>
    <w:rPr>
      <w:rFonts w:ascii="Calibri" w:eastAsia="Calibri" w:hAnsi="Calibri" w:cs="Calibri"/>
      <w:b/>
      <w:bCs/>
      <w:sz w:val="76"/>
      <w:szCs w:val="76"/>
    </w:rPr>
  </w:style>
  <w:style w:type="character" w:customStyle="1" w:styleId="NzevChar">
    <w:name w:val="Název Char"/>
    <w:basedOn w:val="Standardnpsmoodstavce"/>
    <w:link w:val="Nzev"/>
    <w:uiPriority w:val="1"/>
    <w:rsid w:val="007D1737"/>
    <w:rPr>
      <w:rFonts w:ascii="Calibri" w:eastAsia="Calibri" w:hAnsi="Calibri" w:cs="Calibri"/>
      <w:b/>
      <w:bCs/>
      <w:sz w:val="76"/>
      <w:szCs w:val="76"/>
    </w:rPr>
  </w:style>
  <w:style w:type="paragraph" w:customStyle="1" w:styleId="paragraph">
    <w:name w:val="paragraph"/>
    <w:basedOn w:val="Normln"/>
    <w:rsid w:val="007D17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D1737"/>
  </w:style>
  <w:style w:type="character" w:styleId="Siln">
    <w:name w:val="Strong"/>
    <w:basedOn w:val="Standardnpsmoodstavce"/>
    <w:uiPriority w:val="22"/>
    <w:qFormat/>
    <w:rsid w:val="007D1737"/>
    <w:rPr>
      <w:b/>
      <w:bCs/>
    </w:rPr>
  </w:style>
  <w:style w:type="paragraph" w:customStyle="1" w:styleId="Default">
    <w:name w:val="Default"/>
    <w:rsid w:val="001A36E5"/>
    <w:pPr>
      <w:autoSpaceDE w:val="0"/>
      <w:autoSpaceDN w:val="0"/>
      <w:adjustRightInd w:val="0"/>
      <w:spacing w:after="0" w:line="240" w:lineRule="auto"/>
    </w:pPr>
    <w:rPr>
      <w:rFonts w:ascii="Calibri" w:hAnsi="Calibri" w:cs="Calibri"/>
      <w:color w:val="000000"/>
      <w:sz w:val="24"/>
      <w:szCs w:val="24"/>
    </w:rPr>
  </w:style>
  <w:style w:type="character" w:customStyle="1" w:styleId="OM-NormlnChar">
    <w:name w:val="OM - Normální Char"/>
    <w:basedOn w:val="Standardnpsmoodstavce"/>
    <w:link w:val="OM-Normln"/>
    <w:locked/>
    <w:rsid w:val="00BF197C"/>
    <w:rPr>
      <w:rFonts w:ascii="Arial" w:hAnsi="Arial" w:cs="Arial"/>
      <w:lang w:eastAsia="cs-CZ"/>
    </w:rPr>
  </w:style>
  <w:style w:type="paragraph" w:customStyle="1" w:styleId="OM-Normln">
    <w:name w:val="OM - Normální"/>
    <w:basedOn w:val="Normln"/>
    <w:link w:val="OM-NormlnChar"/>
    <w:qFormat/>
    <w:rsid w:val="00BF197C"/>
    <w:pPr>
      <w:adjustRightInd w:val="0"/>
      <w:spacing w:before="120" w:after="120" w:line="240" w:lineRule="auto"/>
      <w:jc w:val="both"/>
    </w:pPr>
    <w:rPr>
      <w:rFonts w:ascii="Arial" w:hAnsi="Arial" w:cs="Arial"/>
      <w:lang w:eastAsia="cs-CZ"/>
    </w:rPr>
  </w:style>
  <w:style w:type="paragraph" w:styleId="Normlnweb">
    <w:name w:val="Normal (Web)"/>
    <w:basedOn w:val="Normln"/>
    <w:uiPriority w:val="99"/>
    <w:semiHidden/>
    <w:unhideWhenUsed/>
    <w:rsid w:val="0075460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9154">
      <w:bodyDiv w:val="1"/>
      <w:marLeft w:val="0"/>
      <w:marRight w:val="0"/>
      <w:marTop w:val="0"/>
      <w:marBottom w:val="0"/>
      <w:divBdr>
        <w:top w:val="none" w:sz="0" w:space="0" w:color="auto"/>
        <w:left w:val="none" w:sz="0" w:space="0" w:color="auto"/>
        <w:bottom w:val="none" w:sz="0" w:space="0" w:color="auto"/>
        <w:right w:val="none" w:sz="0" w:space="0" w:color="auto"/>
      </w:divBdr>
    </w:div>
    <w:div w:id="950478819">
      <w:bodyDiv w:val="1"/>
      <w:marLeft w:val="0"/>
      <w:marRight w:val="0"/>
      <w:marTop w:val="0"/>
      <w:marBottom w:val="0"/>
      <w:divBdr>
        <w:top w:val="none" w:sz="0" w:space="0" w:color="auto"/>
        <w:left w:val="none" w:sz="0" w:space="0" w:color="auto"/>
        <w:bottom w:val="none" w:sz="0" w:space="0" w:color="auto"/>
        <w:right w:val="none" w:sz="0" w:space="0" w:color="auto"/>
      </w:divBdr>
    </w:div>
    <w:div w:id="1050881163">
      <w:bodyDiv w:val="1"/>
      <w:marLeft w:val="0"/>
      <w:marRight w:val="0"/>
      <w:marTop w:val="0"/>
      <w:marBottom w:val="0"/>
      <w:divBdr>
        <w:top w:val="none" w:sz="0" w:space="0" w:color="auto"/>
        <w:left w:val="none" w:sz="0" w:space="0" w:color="auto"/>
        <w:bottom w:val="none" w:sz="0" w:space="0" w:color="auto"/>
        <w:right w:val="none" w:sz="0" w:space="0" w:color="auto"/>
      </w:divBdr>
    </w:div>
    <w:div w:id="1375041809">
      <w:bodyDiv w:val="1"/>
      <w:marLeft w:val="0"/>
      <w:marRight w:val="0"/>
      <w:marTop w:val="0"/>
      <w:marBottom w:val="0"/>
      <w:divBdr>
        <w:top w:val="none" w:sz="0" w:space="0" w:color="auto"/>
        <w:left w:val="none" w:sz="0" w:space="0" w:color="auto"/>
        <w:bottom w:val="none" w:sz="0" w:space="0" w:color="auto"/>
        <w:right w:val="none" w:sz="0" w:space="0" w:color="auto"/>
      </w:divBdr>
    </w:div>
    <w:div w:id="1707289270">
      <w:bodyDiv w:val="1"/>
      <w:marLeft w:val="0"/>
      <w:marRight w:val="0"/>
      <w:marTop w:val="0"/>
      <w:marBottom w:val="0"/>
      <w:divBdr>
        <w:top w:val="none" w:sz="0" w:space="0" w:color="auto"/>
        <w:left w:val="none" w:sz="0" w:space="0" w:color="auto"/>
        <w:bottom w:val="none" w:sz="0" w:space="0" w:color="auto"/>
        <w:right w:val="none" w:sz="0" w:space="0" w:color="auto"/>
      </w:divBdr>
    </w:div>
    <w:div w:id="20640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411</Words>
  <Characters>2426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Bronča Janíčková</dc:creator>
  <cp:keywords/>
  <dc:description/>
  <cp:lastModifiedBy>Bronča Janíčková</cp:lastModifiedBy>
  <cp:revision>22</cp:revision>
  <dcterms:created xsi:type="dcterms:W3CDTF">2024-10-11T09:33:00Z</dcterms:created>
  <dcterms:modified xsi:type="dcterms:W3CDTF">2025-02-20T18:27:00Z</dcterms:modified>
</cp:coreProperties>
</file>