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5FB0" w14:textId="77777777" w:rsidR="00761B09" w:rsidRDefault="00B4045A">
      <w:pPr>
        <w:spacing w:after="0"/>
      </w:pPr>
      <w:r>
        <w:t xml:space="preserve"> </w:t>
      </w:r>
      <w:r>
        <w:tab/>
        <w:t xml:space="preserve"> </w:t>
      </w:r>
      <w:r>
        <w:tab/>
        <w:t xml:space="preserve">  </w:t>
      </w:r>
    </w:p>
    <w:p w14:paraId="6392CC5C" w14:textId="77777777" w:rsidR="00761B09" w:rsidRDefault="00B4045A">
      <w:pPr>
        <w:spacing w:after="120"/>
        <w:ind w:left="446"/>
      </w:pPr>
      <w:r>
        <w:rPr>
          <w:noProof/>
        </w:rPr>
        <w:drawing>
          <wp:inline distT="0" distB="0" distL="0" distR="0" wp14:anchorId="71889165" wp14:editId="1F3EB153">
            <wp:extent cx="5190744" cy="737616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0744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6D511" w14:textId="77777777" w:rsidR="00761B09" w:rsidRDefault="00B4045A">
      <w:pPr>
        <w:spacing w:after="14"/>
        <w:ind w:left="451"/>
        <w:jc w:val="center"/>
      </w:pPr>
      <w:r>
        <w:rPr>
          <w:i/>
        </w:rPr>
        <w:t xml:space="preserve"> </w:t>
      </w:r>
    </w:p>
    <w:p w14:paraId="2E18B961" w14:textId="77777777" w:rsidR="00761B09" w:rsidRDefault="00B4045A">
      <w:pPr>
        <w:spacing w:after="31"/>
        <w:ind w:left="1282"/>
      </w:pPr>
      <w:r>
        <w:rPr>
          <w:i/>
        </w:rPr>
        <w:t xml:space="preserve">„MAP vzdělávání na území ORP Šumperk IV“  </w:t>
      </w:r>
      <w:r>
        <w:t xml:space="preserve">CZ.02.02.XX/00/23_017/0008279 </w:t>
      </w:r>
    </w:p>
    <w:p w14:paraId="058C8DAB" w14:textId="77777777" w:rsidR="00761B09" w:rsidRDefault="00B4045A">
      <w:pPr>
        <w:spacing w:after="241"/>
        <w:ind w:left="463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</w:t>
      </w:r>
    </w:p>
    <w:p w14:paraId="7C237AE9" w14:textId="77777777" w:rsidR="00761B09" w:rsidRDefault="00B4045A">
      <w:pPr>
        <w:spacing w:after="197"/>
        <w:ind w:left="92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MAS Šumperský venkov, z. s. ve spolupráci s MAS Horní Pomoraví, o. p. s. </w:t>
      </w:r>
    </w:p>
    <w:p w14:paraId="2FFF8212" w14:textId="77777777" w:rsidR="00943248" w:rsidRDefault="00943248">
      <w:pPr>
        <w:spacing w:after="173" w:line="265" w:lineRule="auto"/>
        <w:ind w:left="57" w:right="99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D93D2F3" w14:textId="77777777" w:rsidR="00AC49B4" w:rsidRPr="00AC49B4" w:rsidRDefault="00AC49B4" w:rsidP="00D15ABD">
      <w:pPr>
        <w:spacing w:after="0" w:line="360" w:lineRule="auto"/>
        <w:ind w:left="11" w:hanging="11"/>
        <w:jc w:val="both"/>
        <w:rPr>
          <w:rFonts w:ascii="Times New Roman" w:eastAsia="Times New Roman" w:hAnsi="Times New Roman" w:cs="Times New Roman"/>
          <w:sz w:val="24"/>
        </w:rPr>
      </w:pPr>
      <w:r w:rsidRPr="00AC49B4">
        <w:rPr>
          <w:rFonts w:ascii="Times New Roman" w:eastAsia="Times New Roman" w:hAnsi="Times New Roman" w:cs="Times New Roman"/>
          <w:sz w:val="24"/>
        </w:rPr>
        <w:t>V průběhu realizace projektu MAP vzdělávání ORP Šumperk IV byli do aktivit projektu průběžně zapojováni místní lídři a klíčoví aktéři ve vzdělávání v území. Jednalo se zejména o zástupce mateřských a základních škol, zřizovatele škol, pedagogické pracovníky, odborné pracovníky ve vzdělávání, zástupce místních akčních skupin, obcí a krajských institucí, dále zástupce neziskových organizací a odborných institucí působících ve vzdělávání. Do procesu plánování byli aktivně zapojeni rovněž členové Řídícího výboru MAP a členové pracovních skupin.</w:t>
      </w:r>
    </w:p>
    <w:p w14:paraId="2B10B934" w14:textId="77777777" w:rsidR="00AC49B4" w:rsidRPr="00AC49B4" w:rsidRDefault="00AC49B4" w:rsidP="00D15ABD">
      <w:pPr>
        <w:spacing w:after="0" w:line="360" w:lineRule="auto"/>
        <w:ind w:left="11" w:hanging="11"/>
        <w:jc w:val="both"/>
        <w:rPr>
          <w:rFonts w:ascii="Times New Roman" w:eastAsia="Times New Roman" w:hAnsi="Times New Roman" w:cs="Times New Roman"/>
          <w:sz w:val="24"/>
        </w:rPr>
      </w:pPr>
      <w:r w:rsidRPr="00AC49B4">
        <w:rPr>
          <w:rFonts w:ascii="Times New Roman" w:eastAsia="Times New Roman" w:hAnsi="Times New Roman" w:cs="Times New Roman"/>
          <w:sz w:val="24"/>
        </w:rPr>
        <w:t>Místní lídři a zapojení aktéři se podíleli zejména na činnosti pracovních skupin, společném plánování v území, sdílení odborných zkušeností a formulaci návrhů opatření reagujících na potřeby cílových skupin. Jejich zapojení přispívalo k identifikaci potřeb v území, posilování spolupráce mezi aktéry ve vzdělávání, rozvoji místních kapacit a zvyšování kvality plánování rozvoje vzdělávání.</w:t>
      </w:r>
    </w:p>
    <w:p w14:paraId="3B9DBC5C" w14:textId="77777777" w:rsidR="00AC49B4" w:rsidRPr="00AC49B4" w:rsidRDefault="00AC49B4" w:rsidP="00D15ABD">
      <w:pPr>
        <w:spacing w:after="0" w:line="360" w:lineRule="auto"/>
        <w:ind w:left="11" w:hanging="11"/>
        <w:jc w:val="both"/>
        <w:rPr>
          <w:rFonts w:ascii="Times New Roman" w:eastAsia="Times New Roman" w:hAnsi="Times New Roman" w:cs="Times New Roman"/>
          <w:sz w:val="24"/>
        </w:rPr>
      </w:pPr>
      <w:r w:rsidRPr="00AC49B4">
        <w:rPr>
          <w:rFonts w:ascii="Times New Roman" w:eastAsia="Times New Roman" w:hAnsi="Times New Roman" w:cs="Times New Roman"/>
          <w:sz w:val="24"/>
        </w:rPr>
        <w:t>Zapojení místních lídrů zároveň podporovalo sdílení dobré praxe mezi školami a dalšími aktéry, rozvoj partnerství v území a přispělo k naplňování cílů projektu i principů místního akčního plánování.</w:t>
      </w:r>
    </w:p>
    <w:p w14:paraId="635C6257" w14:textId="77777777" w:rsidR="00AC49B4" w:rsidRDefault="00AC49B4">
      <w:pPr>
        <w:spacing w:after="173" w:line="265" w:lineRule="auto"/>
        <w:ind w:left="57" w:right="99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82DAC9A" w14:textId="77777777" w:rsidR="00761B09" w:rsidRDefault="00943248">
      <w:pPr>
        <w:spacing w:after="173" w:line="265" w:lineRule="auto"/>
        <w:ind w:left="57" w:right="998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3258AB4" wp14:editId="1246F528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030224" cy="888492"/>
            <wp:effectExtent l="0" t="0" r="0" b="6985"/>
            <wp:wrapSquare wrapText="bothSides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0224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45A">
        <w:rPr>
          <w:rFonts w:ascii="Times New Roman" w:eastAsia="Times New Roman" w:hAnsi="Times New Roman" w:cs="Times New Roman"/>
          <w:sz w:val="24"/>
        </w:rPr>
        <w:t>Mgr. Bronislava Janíčková, MBA, L.LM</w:t>
      </w:r>
      <w:r w:rsidR="00B4045A">
        <w:t xml:space="preserve"> </w:t>
      </w:r>
    </w:p>
    <w:p w14:paraId="0B437567" w14:textId="77777777" w:rsidR="00761B09" w:rsidRDefault="00B4045A">
      <w:pPr>
        <w:tabs>
          <w:tab w:val="center" w:pos="3932"/>
          <w:tab w:val="center" w:pos="4249"/>
          <w:tab w:val="center" w:pos="4957"/>
        </w:tabs>
        <w:spacing w:after="125"/>
      </w:pPr>
      <w:r>
        <w:rPr>
          <w:rFonts w:ascii="Times New Roman" w:eastAsia="Times New Roman" w:hAnsi="Times New Roman" w:cs="Times New Roman"/>
          <w:i/>
          <w:sz w:val="24"/>
        </w:rPr>
        <w:t xml:space="preserve">Manažer projektu MAP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t xml:space="preserve"> </w:t>
      </w:r>
    </w:p>
    <w:p w14:paraId="35FBA1CC" w14:textId="77777777" w:rsidR="00761B09" w:rsidRDefault="00B4045A">
      <w:pPr>
        <w:spacing w:after="146"/>
        <w:ind w:right="998"/>
      </w:pPr>
      <w:r>
        <w:rPr>
          <w:rFonts w:ascii="Times New Roman" w:eastAsia="Times New Roman" w:hAnsi="Times New Roman" w:cs="Times New Roman"/>
          <w:color w:val="000080"/>
          <w:sz w:val="24"/>
          <w:u w:val="single" w:color="000080"/>
        </w:rPr>
        <w:t>janickova@sumperskyvenkov.cz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17ADD7D" w14:textId="77777777" w:rsidR="00761B09" w:rsidRDefault="00B4045A">
      <w:pPr>
        <w:tabs>
          <w:tab w:val="center" w:pos="5084"/>
        </w:tabs>
        <w:spacing w:after="418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+420 775 757 136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318FB7BD" w14:textId="77777777" w:rsidR="00761B09" w:rsidRDefault="00B4045A">
      <w:pPr>
        <w:tabs>
          <w:tab w:val="center" w:pos="2696"/>
          <w:tab w:val="center" w:pos="5137"/>
          <w:tab w:val="right" w:pos="9196"/>
        </w:tabs>
        <w:spacing w:after="0"/>
      </w:pPr>
      <w:r>
        <w:t xml:space="preserve">www.sumperskyvenkov.cz  </w:t>
      </w:r>
      <w:r>
        <w:tab/>
        <w:t xml:space="preserve"> </w:t>
      </w:r>
      <w:r>
        <w:tab/>
        <w:t xml:space="preserve"> </w:t>
      </w:r>
      <w:r>
        <w:tab/>
        <w:t xml:space="preserve">www.hornipomoravi.eu  </w:t>
      </w:r>
    </w:p>
    <w:sectPr w:rsidR="00761B09">
      <w:pgSz w:w="11904" w:h="16836"/>
      <w:pgMar w:top="708" w:right="1289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1DB"/>
    <w:multiLevelType w:val="hybridMultilevel"/>
    <w:tmpl w:val="2C58710A"/>
    <w:lvl w:ilvl="0" w:tplc="0F2ED1CA">
      <w:start w:val="4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A9441A14">
      <w:start w:val="1"/>
      <w:numFmt w:val="lowerLetter"/>
      <w:lvlText w:val="%2"/>
      <w:lvlJc w:val="left"/>
      <w:pPr>
        <w:ind w:left="29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BC60297E">
      <w:start w:val="1"/>
      <w:numFmt w:val="lowerRoman"/>
      <w:lvlText w:val="%3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49362C38">
      <w:start w:val="1"/>
      <w:numFmt w:val="decimal"/>
      <w:lvlText w:val="%4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D1D6969C">
      <w:start w:val="1"/>
      <w:numFmt w:val="lowerLetter"/>
      <w:lvlText w:val="%5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63308464">
      <w:start w:val="1"/>
      <w:numFmt w:val="lowerRoman"/>
      <w:lvlText w:val="%6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8BCA64C2">
      <w:start w:val="1"/>
      <w:numFmt w:val="decimal"/>
      <w:lvlText w:val="%7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FF10D334">
      <w:start w:val="1"/>
      <w:numFmt w:val="lowerLetter"/>
      <w:lvlText w:val="%8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0846B4DA">
      <w:start w:val="1"/>
      <w:numFmt w:val="lowerRoman"/>
      <w:lvlText w:val="%9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7A28B3"/>
    <w:multiLevelType w:val="multilevel"/>
    <w:tmpl w:val="23A6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97E78"/>
    <w:multiLevelType w:val="hybridMultilevel"/>
    <w:tmpl w:val="1EBA450C"/>
    <w:lvl w:ilvl="0" w:tplc="6ADC0450">
      <w:start w:val="1"/>
      <w:numFmt w:val="bullet"/>
      <w:lvlText w:val="•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A6A524">
      <w:start w:val="1"/>
      <w:numFmt w:val="bullet"/>
      <w:lvlText w:val="o"/>
      <w:lvlJc w:val="left"/>
      <w:pPr>
        <w:ind w:left="1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47F4C">
      <w:start w:val="1"/>
      <w:numFmt w:val="bullet"/>
      <w:lvlText w:val="▪"/>
      <w:lvlJc w:val="left"/>
      <w:pPr>
        <w:ind w:left="1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E4A5E">
      <w:start w:val="1"/>
      <w:numFmt w:val="bullet"/>
      <w:lvlText w:val="•"/>
      <w:lvlJc w:val="left"/>
      <w:pPr>
        <w:ind w:left="2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5CD528">
      <w:start w:val="1"/>
      <w:numFmt w:val="bullet"/>
      <w:lvlText w:val="o"/>
      <w:lvlJc w:val="left"/>
      <w:pPr>
        <w:ind w:left="3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EEF98">
      <w:start w:val="1"/>
      <w:numFmt w:val="bullet"/>
      <w:lvlText w:val="▪"/>
      <w:lvlJc w:val="left"/>
      <w:pPr>
        <w:ind w:left="4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68640">
      <w:start w:val="1"/>
      <w:numFmt w:val="bullet"/>
      <w:lvlText w:val="•"/>
      <w:lvlJc w:val="left"/>
      <w:pPr>
        <w:ind w:left="4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6CC06">
      <w:start w:val="1"/>
      <w:numFmt w:val="bullet"/>
      <w:lvlText w:val="o"/>
      <w:lvlJc w:val="left"/>
      <w:pPr>
        <w:ind w:left="5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3E930E">
      <w:start w:val="1"/>
      <w:numFmt w:val="bullet"/>
      <w:lvlText w:val="▪"/>
      <w:lvlJc w:val="left"/>
      <w:pPr>
        <w:ind w:left="6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3D0747"/>
    <w:multiLevelType w:val="multilevel"/>
    <w:tmpl w:val="DDC6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19286">
    <w:abstractNumId w:val="2"/>
  </w:num>
  <w:num w:numId="2" w16cid:durableId="707489977">
    <w:abstractNumId w:val="0"/>
  </w:num>
  <w:num w:numId="3" w16cid:durableId="1178735869">
    <w:abstractNumId w:val="3"/>
  </w:num>
  <w:num w:numId="4" w16cid:durableId="725644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B09"/>
    <w:rsid w:val="00213429"/>
    <w:rsid w:val="004E4041"/>
    <w:rsid w:val="005B6920"/>
    <w:rsid w:val="006E1A66"/>
    <w:rsid w:val="00761B09"/>
    <w:rsid w:val="00943248"/>
    <w:rsid w:val="00AC49B4"/>
    <w:rsid w:val="00AD7B80"/>
    <w:rsid w:val="00B4045A"/>
    <w:rsid w:val="00BE6F31"/>
    <w:rsid w:val="00D1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697F"/>
  <w15:docId w15:val="{721EFC87-D84B-4192-87D9-1158B72A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2"/>
      </w:numPr>
      <w:spacing w:after="0"/>
      <w:ind w:left="1844"/>
      <w:outlineLvl w:val="0"/>
    </w:pPr>
    <w:rPr>
      <w:rFonts w:ascii="Times New Roman" w:eastAsia="Times New Roman" w:hAnsi="Times New Roman" w:cs="Times New Roman"/>
      <w:b/>
      <w:color w:val="FF0000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7B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7B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FF0000"/>
      <w:sz w:val="40"/>
    </w:rPr>
  </w:style>
  <w:style w:type="paragraph" w:styleId="Normlnweb">
    <w:name w:val="Normal (Web)"/>
    <w:basedOn w:val="Normln"/>
    <w:uiPriority w:val="99"/>
    <w:semiHidden/>
    <w:unhideWhenUsed/>
    <w:rsid w:val="0094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4324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324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943248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7B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7B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Bronislava  Janíčková</cp:lastModifiedBy>
  <cp:revision>2</cp:revision>
  <dcterms:created xsi:type="dcterms:W3CDTF">2026-02-24T11:37:00Z</dcterms:created>
  <dcterms:modified xsi:type="dcterms:W3CDTF">2026-02-24T11:37:00Z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-1361482619</vt:i4>
  </property>
</Properties>
</file>